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8C" w:rsidRDefault="000B54A1">
      <w:pPr>
        <w:rPr>
          <w:b/>
          <w:sz w:val="36"/>
          <w:szCs w:val="36"/>
        </w:rPr>
      </w:pPr>
      <w:r>
        <w:rPr>
          <w:b/>
          <w:sz w:val="36"/>
          <w:szCs w:val="36"/>
        </w:rPr>
        <w:t xml:space="preserve">                                                                         </w:t>
      </w:r>
    </w:p>
    <w:p w:rsidR="004D464A" w:rsidRPr="004D464A" w:rsidRDefault="004D464A">
      <w:pPr>
        <w:rPr>
          <w:b/>
          <w:sz w:val="36"/>
          <w:szCs w:val="36"/>
        </w:rPr>
      </w:pPr>
      <w:r w:rsidRPr="004D464A">
        <w:rPr>
          <w:b/>
          <w:sz w:val="36"/>
          <w:szCs w:val="36"/>
        </w:rPr>
        <w:t>Mis on humanitaarabi?</w:t>
      </w:r>
    </w:p>
    <w:p w:rsidR="00733B9C" w:rsidRDefault="004D464A" w:rsidP="004D464A">
      <w:pPr>
        <w:jc w:val="both"/>
      </w:pPr>
      <w:r>
        <w:t xml:space="preserve">Humanitaarabi on abi, mille eesmärgiks on loodus- või inimtegevusest põhjustatud katastroofide ajal või nende järel inimelude päästmine, inimeste kannatuste vähendamine ja inimväärseks eluks hädavajaliku tagamine. Samuti abi, mis on mõeldud nimetatud olukordade ennetamiseks ja nendele reageerimiseks valmisoleku parandamiseks. </w:t>
      </w:r>
      <w:r w:rsidR="00FB082C">
        <w:t>Rahvusvahelist h</w:t>
      </w:r>
      <w:r>
        <w:t>umanitaarabi antakse olukorras, kus kohalikud abiandjad on juba ülekoormatud, võimetud</w:t>
      </w:r>
      <w:r w:rsidR="004D32FC">
        <w:t>,</w:t>
      </w:r>
      <w:bookmarkStart w:id="0" w:name="_GoBack"/>
      <w:bookmarkEnd w:id="0"/>
      <w:r>
        <w:t xml:space="preserve"> või ei soovi tegutseda. Humanitaarabi osutamisel lähtutakse abivajava riigi, territooriumi, ühenduse, režiimi, rühmituse või rahvusvahelise organisatsiooni abipalvest.  Humanitaarabi on inimestevahelise universaalse solidaarsuse väljendusvorm ja moraalne kohustus. </w:t>
      </w:r>
    </w:p>
    <w:p w:rsidR="00DE0EE2" w:rsidRDefault="00DE0EE2" w:rsidP="004D464A">
      <w:pPr>
        <w:jc w:val="both"/>
      </w:pPr>
      <w:r>
        <w:rPr>
          <w:sz w:val="23"/>
          <w:szCs w:val="23"/>
        </w:rPr>
        <w:t>Eesti hindab iga humanitaarabi vajadust eraldi ning osutab abi viisil, mis on asjakohases olukorras kõige vajalik</w:t>
      </w:r>
      <w:r w:rsidR="004D32FC">
        <w:rPr>
          <w:sz w:val="23"/>
          <w:szCs w:val="23"/>
        </w:rPr>
        <w:t>um ning kooskõlas ülejäänud abi</w:t>
      </w:r>
      <w:r>
        <w:rPr>
          <w:sz w:val="23"/>
          <w:szCs w:val="23"/>
        </w:rPr>
        <w:t xml:space="preserve">osutajate tegevusega. Eesti lähtub rahvusvahelisest humanitaarõigusest ja humanitaarabi andmise põhimõtetest, nagu </w:t>
      </w:r>
      <w:r w:rsidR="00FB082C">
        <w:rPr>
          <w:sz w:val="23"/>
          <w:szCs w:val="23"/>
        </w:rPr>
        <w:t>neutraalsus, inimlikkus ja sõltumatus</w:t>
      </w:r>
      <w:r>
        <w:rPr>
          <w:sz w:val="23"/>
          <w:szCs w:val="23"/>
        </w:rPr>
        <w:t>.</w:t>
      </w:r>
      <w:r w:rsidR="003405E4">
        <w:rPr>
          <w:sz w:val="23"/>
          <w:szCs w:val="23"/>
        </w:rPr>
        <w:t xml:space="preserve"> Suurema osa humanitaarabist on Eesti siiani eraldanud läbi ÜRO abiorganisatsioonide ning Rahvusvahelise Punase Risti.</w:t>
      </w:r>
    </w:p>
    <w:p w:rsidR="0050308C" w:rsidRDefault="0050308C" w:rsidP="004D464A">
      <w:pPr>
        <w:rPr>
          <w:b/>
          <w:sz w:val="36"/>
          <w:szCs w:val="36"/>
        </w:rPr>
      </w:pPr>
    </w:p>
    <w:p w:rsidR="004D464A" w:rsidRPr="004D464A" w:rsidRDefault="004D464A" w:rsidP="004D464A">
      <w:pPr>
        <w:rPr>
          <w:b/>
          <w:sz w:val="36"/>
          <w:szCs w:val="36"/>
        </w:rPr>
      </w:pPr>
      <w:r w:rsidRPr="004D464A">
        <w:rPr>
          <w:b/>
          <w:sz w:val="36"/>
          <w:szCs w:val="36"/>
        </w:rPr>
        <w:t>Millistele kriisidel</w:t>
      </w:r>
      <w:r>
        <w:rPr>
          <w:b/>
          <w:sz w:val="36"/>
          <w:szCs w:val="36"/>
        </w:rPr>
        <w:t>e</w:t>
      </w:r>
      <w:r w:rsidRPr="004D464A">
        <w:rPr>
          <w:b/>
          <w:sz w:val="36"/>
          <w:szCs w:val="36"/>
        </w:rPr>
        <w:t xml:space="preserve"> andis Eesti 2013. aastal humanitaarabi?</w:t>
      </w:r>
    </w:p>
    <w:p w:rsidR="00FC27DC" w:rsidRDefault="004D464A" w:rsidP="004D464A">
      <w:pPr>
        <w:jc w:val="both"/>
        <w:rPr>
          <w:sz w:val="23"/>
          <w:szCs w:val="23"/>
        </w:rPr>
      </w:pPr>
      <w:r w:rsidRPr="00DE0EE2">
        <w:rPr>
          <w:sz w:val="23"/>
          <w:szCs w:val="23"/>
        </w:rPr>
        <w:t xml:space="preserve">2013. aastal olid suurimateks humanitaarkriisideks taifuun </w:t>
      </w:r>
      <w:proofErr w:type="spellStart"/>
      <w:r w:rsidRPr="00DE0EE2">
        <w:rPr>
          <w:sz w:val="23"/>
          <w:szCs w:val="23"/>
        </w:rPr>
        <w:t>Haiyani</w:t>
      </w:r>
      <w:proofErr w:type="spellEnd"/>
      <w:r w:rsidRPr="00DE0EE2">
        <w:rPr>
          <w:sz w:val="23"/>
          <w:szCs w:val="23"/>
        </w:rPr>
        <w:t xml:space="preserve"> poolt põhjustatud purustused Filipiinidel ja Süüria kodusõja tõttu järjest kasvav sõjapõgenike arv. Mõlema kriisi leevendamiseks abistas humanitaarabiga ka Eesti. </w:t>
      </w:r>
      <w:r w:rsidR="005E37A1">
        <w:rPr>
          <w:sz w:val="23"/>
          <w:szCs w:val="23"/>
        </w:rPr>
        <w:t>Lisaks eelnevalt mainitud riikidele abistas Eesti humanitaarabiga kriise Lõuna-Sudaanis, Kesk-Aafrika Vabariigis, Jeemenis, T</w:t>
      </w:r>
      <w:r w:rsidR="005E37A1" w:rsidRPr="005E37A1">
        <w:rPr>
          <w:sz w:val="23"/>
          <w:szCs w:val="23"/>
        </w:rPr>
        <w:t>š</w:t>
      </w:r>
      <w:r w:rsidR="005E37A1">
        <w:rPr>
          <w:sz w:val="23"/>
          <w:szCs w:val="23"/>
        </w:rPr>
        <w:t>aadis,</w:t>
      </w:r>
      <w:r w:rsidR="003405E4">
        <w:rPr>
          <w:sz w:val="23"/>
          <w:szCs w:val="23"/>
        </w:rPr>
        <w:t xml:space="preserve"> Palestiinas, Myanmaris, Afganistanis, Somaalias ja Liibüas. Kokku eraldas Eesti 2013. aastal humanitaarabiks 2,3 miljonit eurot.</w:t>
      </w:r>
      <w:r w:rsidR="005E37A1">
        <w:rPr>
          <w:sz w:val="23"/>
          <w:szCs w:val="23"/>
        </w:rPr>
        <w:t xml:space="preserve"> </w:t>
      </w:r>
    </w:p>
    <w:p w:rsidR="00FC27DC" w:rsidRDefault="00487F21" w:rsidP="004D464A">
      <w:pPr>
        <w:jc w:val="both"/>
        <w:rPr>
          <w:sz w:val="23"/>
          <w:szCs w:val="23"/>
        </w:rPr>
      </w:pPr>
      <w:r w:rsidRPr="00DE0EE2">
        <w:rPr>
          <w:sz w:val="23"/>
          <w:szCs w:val="23"/>
        </w:rPr>
        <w:t>Peale annetuste rahvusvahelistele organisatsioonidele sa</w:t>
      </w:r>
      <w:r w:rsidR="00FB082C">
        <w:rPr>
          <w:sz w:val="23"/>
          <w:szCs w:val="23"/>
        </w:rPr>
        <w:t>atis Eesti Filipiinidele ka neli laagritehnikut ja ühe meditsiinieksperdi. Katastroofi tagajärjel</w:t>
      </w:r>
      <w:r w:rsidR="00FC27DC">
        <w:rPr>
          <w:sz w:val="23"/>
          <w:szCs w:val="23"/>
        </w:rPr>
        <w:t xml:space="preserve"> </w:t>
      </w:r>
      <w:r w:rsidR="00AB12DC">
        <w:rPr>
          <w:sz w:val="23"/>
          <w:szCs w:val="23"/>
        </w:rPr>
        <w:t>jäi koduta üle nelja miljoni inimese, elu kaotas üle kuue tuhande inimese.</w:t>
      </w:r>
      <w:r w:rsidR="00331BD4">
        <w:rPr>
          <w:sz w:val="23"/>
          <w:szCs w:val="23"/>
        </w:rPr>
        <w:t xml:space="preserve"> Majanduslik kahju riigile ulatub miljarditesse eurodesse. Humanitaarabi </w:t>
      </w:r>
      <w:r w:rsidR="00CE5266">
        <w:rPr>
          <w:sz w:val="23"/>
          <w:szCs w:val="23"/>
        </w:rPr>
        <w:t xml:space="preserve">on </w:t>
      </w:r>
      <w:r w:rsidR="00331BD4">
        <w:rPr>
          <w:sz w:val="23"/>
          <w:szCs w:val="23"/>
        </w:rPr>
        <w:t>ai</w:t>
      </w:r>
      <w:r w:rsidR="00CE5266">
        <w:rPr>
          <w:sz w:val="23"/>
          <w:szCs w:val="23"/>
        </w:rPr>
        <w:t>danud</w:t>
      </w:r>
      <w:r w:rsidR="00331BD4">
        <w:rPr>
          <w:sz w:val="23"/>
          <w:szCs w:val="23"/>
        </w:rPr>
        <w:t xml:space="preserve"> Filipiinidel kõige keerulisem aeg üle elada, kuid ülesehitustööd jätkuvad veel aastaid.</w:t>
      </w:r>
    </w:p>
    <w:p w:rsidR="004D464A" w:rsidRDefault="00FC27DC" w:rsidP="004D464A">
      <w:pPr>
        <w:jc w:val="both"/>
        <w:rPr>
          <w:sz w:val="23"/>
          <w:szCs w:val="23"/>
        </w:rPr>
      </w:pPr>
      <w:r>
        <w:rPr>
          <w:sz w:val="23"/>
          <w:szCs w:val="23"/>
        </w:rPr>
        <w:t xml:space="preserve">Süüria kodusõda on üheks eredaks näiteks, kuidas humanitaarkriisid ei tunnista riigipiire. Tänaseks on </w:t>
      </w:r>
      <w:r w:rsidR="00CE27B1">
        <w:rPr>
          <w:sz w:val="23"/>
          <w:szCs w:val="23"/>
        </w:rPr>
        <w:t xml:space="preserve">sealse </w:t>
      </w:r>
      <w:r>
        <w:rPr>
          <w:sz w:val="23"/>
          <w:szCs w:val="23"/>
        </w:rPr>
        <w:t xml:space="preserve">sõja eest põgenenud välisriikidesse juba üle </w:t>
      </w:r>
      <w:r w:rsidR="00331BD4">
        <w:rPr>
          <w:sz w:val="23"/>
          <w:szCs w:val="23"/>
        </w:rPr>
        <w:t xml:space="preserve">2,5 </w:t>
      </w:r>
      <w:r>
        <w:rPr>
          <w:sz w:val="23"/>
          <w:szCs w:val="23"/>
        </w:rPr>
        <w:t>miljoni inimese. Enamus põgenikke on paigutatud ajutistesse pagulaslaagritesse naabrusriikides</w:t>
      </w:r>
      <w:r w:rsidR="00331BD4">
        <w:rPr>
          <w:sz w:val="23"/>
          <w:szCs w:val="23"/>
        </w:rPr>
        <w:t xml:space="preserve"> </w:t>
      </w:r>
      <w:r w:rsidR="00CE27B1">
        <w:rPr>
          <w:sz w:val="23"/>
          <w:szCs w:val="23"/>
        </w:rPr>
        <w:t>Liibanonis, Türgis</w:t>
      </w:r>
      <w:r w:rsidR="00CE5266">
        <w:rPr>
          <w:sz w:val="23"/>
          <w:szCs w:val="23"/>
        </w:rPr>
        <w:t xml:space="preserve">, </w:t>
      </w:r>
      <w:r w:rsidR="00CE27B1">
        <w:rPr>
          <w:sz w:val="23"/>
          <w:szCs w:val="23"/>
        </w:rPr>
        <w:t>Jordaanias</w:t>
      </w:r>
      <w:r w:rsidR="00CE5266">
        <w:rPr>
          <w:sz w:val="23"/>
          <w:szCs w:val="23"/>
        </w:rPr>
        <w:t xml:space="preserve"> ja Iraagis</w:t>
      </w:r>
      <w:r w:rsidR="00CE27B1">
        <w:rPr>
          <w:sz w:val="23"/>
          <w:szCs w:val="23"/>
        </w:rPr>
        <w:t xml:space="preserve">. Eesti on </w:t>
      </w:r>
      <w:r w:rsidR="00CE5266">
        <w:rPr>
          <w:sz w:val="23"/>
          <w:szCs w:val="23"/>
        </w:rPr>
        <w:t>toetan</w:t>
      </w:r>
      <w:r w:rsidR="00345608">
        <w:rPr>
          <w:sz w:val="23"/>
          <w:szCs w:val="23"/>
        </w:rPr>
        <w:t>ud pagulaste eluolu parendamist</w:t>
      </w:r>
      <w:r w:rsidR="00CE5266">
        <w:rPr>
          <w:sz w:val="23"/>
          <w:szCs w:val="23"/>
        </w:rPr>
        <w:t xml:space="preserve"> läbi rahvus</w:t>
      </w:r>
      <w:r w:rsidR="00345608">
        <w:rPr>
          <w:sz w:val="23"/>
          <w:szCs w:val="23"/>
        </w:rPr>
        <w:t>vaheliste organisatsioonide ning lähetanud eksperte nii logistika-, kui ka haridusvaldkonnast.</w:t>
      </w:r>
    </w:p>
    <w:p w:rsidR="00B46397" w:rsidRDefault="00B46397" w:rsidP="004D464A">
      <w:pPr>
        <w:jc w:val="both"/>
        <w:rPr>
          <w:sz w:val="23"/>
          <w:szCs w:val="23"/>
        </w:rPr>
      </w:pPr>
      <w:r>
        <w:rPr>
          <w:b/>
          <w:noProof/>
          <w:sz w:val="36"/>
          <w:szCs w:val="36"/>
          <w:lang w:eastAsia="et-EE"/>
        </w:rPr>
        <w:lastRenderedPageBreak/>
        <w:drawing>
          <wp:inline distT="0" distB="0" distL="0" distR="0" wp14:anchorId="521C4751" wp14:editId="21E8CC50">
            <wp:extent cx="5760720" cy="3457575"/>
            <wp:effectExtent l="0" t="0" r="0" b="9525"/>
            <wp:docPr id="2" name="Picture 2" descr="C:\Users\rginter\Pictures\hai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ginter\Pictures\haiya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57575"/>
                    </a:xfrm>
                    <a:prstGeom prst="rect">
                      <a:avLst/>
                    </a:prstGeom>
                    <a:noFill/>
                    <a:ln>
                      <a:noFill/>
                    </a:ln>
                  </pic:spPr>
                </pic:pic>
              </a:graphicData>
            </a:graphic>
          </wp:inline>
        </w:drawing>
      </w:r>
    </w:p>
    <w:p w:rsidR="00B46397" w:rsidRPr="000B54A1" w:rsidRDefault="00B46397" w:rsidP="004D464A">
      <w:pPr>
        <w:jc w:val="both"/>
        <w:rPr>
          <w:i/>
          <w:sz w:val="23"/>
          <w:szCs w:val="23"/>
        </w:rPr>
      </w:pPr>
      <w:r w:rsidRPr="000B54A1">
        <w:rPr>
          <w:i/>
          <w:sz w:val="23"/>
          <w:szCs w:val="23"/>
        </w:rPr>
        <w:t xml:space="preserve">Taifuun </w:t>
      </w:r>
      <w:proofErr w:type="spellStart"/>
      <w:r w:rsidRPr="000B54A1">
        <w:rPr>
          <w:i/>
          <w:sz w:val="23"/>
          <w:szCs w:val="23"/>
        </w:rPr>
        <w:t>Haiyani</w:t>
      </w:r>
      <w:proofErr w:type="spellEnd"/>
      <w:r w:rsidRPr="000B54A1">
        <w:rPr>
          <w:i/>
          <w:sz w:val="23"/>
          <w:szCs w:val="23"/>
        </w:rPr>
        <w:t xml:space="preserve"> purustustööd Filipiinidel.</w:t>
      </w:r>
      <w:r w:rsidR="000B54A1" w:rsidRPr="000B54A1">
        <w:rPr>
          <w:i/>
          <w:sz w:val="23"/>
          <w:szCs w:val="23"/>
        </w:rPr>
        <w:t xml:space="preserve"> November 2013.</w:t>
      </w:r>
      <w:r w:rsidR="0050308C">
        <w:rPr>
          <w:i/>
          <w:sz w:val="23"/>
          <w:szCs w:val="23"/>
        </w:rPr>
        <w:t xml:space="preserve"> Ülesehitustööd jätkuvad veel aastaid.</w:t>
      </w:r>
    </w:p>
    <w:p w:rsidR="00B46397" w:rsidRDefault="00B46397" w:rsidP="004D464A">
      <w:pPr>
        <w:jc w:val="both"/>
        <w:rPr>
          <w:sz w:val="23"/>
          <w:szCs w:val="23"/>
        </w:rPr>
      </w:pPr>
    </w:p>
    <w:p w:rsidR="00B46397" w:rsidRDefault="00B46397" w:rsidP="004D464A">
      <w:pPr>
        <w:jc w:val="both"/>
        <w:rPr>
          <w:sz w:val="23"/>
          <w:szCs w:val="23"/>
        </w:rPr>
      </w:pPr>
      <w:r>
        <w:rPr>
          <w:noProof/>
          <w:sz w:val="23"/>
          <w:szCs w:val="23"/>
          <w:lang w:eastAsia="et-EE"/>
        </w:rPr>
        <w:drawing>
          <wp:inline distT="0" distB="0" distL="0" distR="0">
            <wp:extent cx="5760720" cy="3458042"/>
            <wp:effectExtent l="0" t="0" r="0" b="9525"/>
            <wp:docPr id="3" name="Picture 3" descr="C:\Users\rginter\Pictures\zaat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ginter\Pictures\zaatar.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458042"/>
                    </a:xfrm>
                    <a:prstGeom prst="rect">
                      <a:avLst/>
                    </a:prstGeom>
                    <a:noFill/>
                    <a:ln>
                      <a:noFill/>
                    </a:ln>
                  </pic:spPr>
                </pic:pic>
              </a:graphicData>
            </a:graphic>
          </wp:inline>
        </w:drawing>
      </w:r>
    </w:p>
    <w:p w:rsidR="00B46397" w:rsidRPr="000B54A1" w:rsidRDefault="00B46397" w:rsidP="004D464A">
      <w:pPr>
        <w:jc w:val="both"/>
        <w:rPr>
          <w:i/>
          <w:sz w:val="23"/>
          <w:szCs w:val="23"/>
        </w:rPr>
      </w:pPr>
      <w:proofErr w:type="spellStart"/>
      <w:r w:rsidRPr="000B54A1">
        <w:rPr>
          <w:i/>
          <w:sz w:val="23"/>
          <w:szCs w:val="23"/>
        </w:rPr>
        <w:t>Zaatari</w:t>
      </w:r>
      <w:proofErr w:type="spellEnd"/>
      <w:r w:rsidRPr="000B54A1">
        <w:rPr>
          <w:i/>
          <w:sz w:val="23"/>
          <w:szCs w:val="23"/>
        </w:rPr>
        <w:t xml:space="preserve"> pagulaslaager Jordaanias.</w:t>
      </w:r>
      <w:r w:rsidR="000B54A1" w:rsidRPr="000B54A1">
        <w:rPr>
          <w:i/>
          <w:sz w:val="23"/>
          <w:szCs w:val="23"/>
        </w:rPr>
        <w:t xml:space="preserve"> Hetkel elab sealsetel ajutistel elamispindadel</w:t>
      </w:r>
      <w:r w:rsidR="000B54A1">
        <w:rPr>
          <w:i/>
          <w:sz w:val="23"/>
          <w:szCs w:val="23"/>
        </w:rPr>
        <w:t>, kus on tagatud vaid minimaalsed elamiseks vajalikud nõuded,</w:t>
      </w:r>
      <w:r w:rsidR="000B54A1" w:rsidRPr="000B54A1">
        <w:rPr>
          <w:i/>
          <w:sz w:val="23"/>
          <w:szCs w:val="23"/>
        </w:rPr>
        <w:t xml:space="preserve"> üle saja tuhande Süüria sõjapõgeniku.</w:t>
      </w:r>
    </w:p>
    <w:sectPr w:rsidR="00B46397" w:rsidRPr="000B5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64A"/>
    <w:rsid w:val="000B54A1"/>
    <w:rsid w:val="00331BD4"/>
    <w:rsid w:val="003405E4"/>
    <w:rsid w:val="00345608"/>
    <w:rsid w:val="00487F21"/>
    <w:rsid w:val="004D32FC"/>
    <w:rsid w:val="004D464A"/>
    <w:rsid w:val="0050308C"/>
    <w:rsid w:val="005E37A1"/>
    <w:rsid w:val="00733B9C"/>
    <w:rsid w:val="00AB12DC"/>
    <w:rsid w:val="00B46397"/>
    <w:rsid w:val="00CE27B1"/>
    <w:rsid w:val="00CE5266"/>
    <w:rsid w:val="00DE0EE2"/>
    <w:rsid w:val="00E277DF"/>
    <w:rsid w:val="00FB082C"/>
    <w:rsid w:val="00FC27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64A"/>
    <w:rPr>
      <w:rFonts w:ascii="Arial" w:hAnsi="Arial" w:cs="Arial" w:hint="default"/>
      <w:color w:val="336699"/>
      <w:u w:val="single"/>
    </w:rPr>
  </w:style>
  <w:style w:type="paragraph" w:styleId="BalloonText">
    <w:name w:val="Balloon Text"/>
    <w:basedOn w:val="Normal"/>
    <w:link w:val="BalloonTextChar"/>
    <w:uiPriority w:val="99"/>
    <w:semiHidden/>
    <w:unhideWhenUsed/>
    <w:rsid w:val="00B4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464A"/>
    <w:rPr>
      <w:rFonts w:ascii="Arial" w:hAnsi="Arial" w:cs="Arial" w:hint="default"/>
      <w:color w:val="336699"/>
      <w:u w:val="single"/>
    </w:rPr>
  </w:style>
  <w:style w:type="paragraph" w:styleId="BalloonText">
    <w:name w:val="Balloon Text"/>
    <w:basedOn w:val="Normal"/>
    <w:link w:val="BalloonTextChar"/>
    <w:uiPriority w:val="99"/>
    <w:semiHidden/>
    <w:unhideWhenUsed/>
    <w:rsid w:val="00B46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1347</TotalTime>
  <Pages>2</Pages>
  <Words>426</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9</cp:revision>
  <cp:lastPrinted>2014-05-30T07:47:00Z</cp:lastPrinted>
  <dcterms:created xsi:type="dcterms:W3CDTF">2014-05-20T13:51:00Z</dcterms:created>
  <dcterms:modified xsi:type="dcterms:W3CDTF">2014-05-30T08:04:00Z</dcterms:modified>
</cp:coreProperties>
</file>